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8C76D7">
      <w:pPr>
        <w:pStyle w:val="2"/>
        <w:spacing w:before="200" w:after="400" w:line="300" w:lineRule="auto"/>
      </w:pPr>
      <w:r>
        <w:t>专家评审操作流程指引</w:t>
      </w:r>
    </w:p>
    <w:p w14:paraId="7126472A">
      <w:pPr>
        <w:spacing w:before="200" w:after="400" w:line="300" w:lineRule="auto"/>
        <w:jc w:val="left"/>
      </w:pPr>
      <w:r>
        <w:rPr>
          <w:b/>
          <w:bCs/>
          <w:color w:val="4F46E5"/>
        </w:rPr>
        <w:t>1、</w:t>
      </w:r>
      <w:r>
        <w:t>校内专家由教务系统入口进入，校外专家访问“平台首页”https://ijw.zuwe.edu.cn/sii-app/，学校选择浙江水利水电学院，登录账号为手机号、密码为手机号后六位</w:t>
      </w:r>
    </w:p>
    <w:p w14:paraId="7CCE3A5B">
      <w:pPr>
        <w:spacing w:before="200" w:after="400" w:line="300" w:lineRule="auto"/>
        <w:jc w:val="left"/>
      </w:pPr>
      <w:r>
        <w:rPr>
          <w:b/>
          <w:bCs/>
          <w:color w:val="4F46E5"/>
        </w:rPr>
        <w:t>2、</w:t>
      </w:r>
      <w:r>
        <w:t>点击这里</w:t>
      </w:r>
    </w:p>
    <w:p w14:paraId="6524CFF2">
      <w:pPr>
        <w:jc w:val="left"/>
      </w:pPr>
      <w:r>
        <w:drawing>
          <wp:inline distT="0" distB="0" distL="0" distR="0">
            <wp:extent cx="4762500" cy="2381250"/>
            <wp:effectExtent l="19050" t="19050" r="19050" b="190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238125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DEDEDE"/>
                      </a:solidFill>
                    </a:ln>
                  </pic:spPr>
                </pic:pic>
              </a:graphicData>
            </a:graphic>
          </wp:inline>
        </w:drawing>
      </w:r>
    </w:p>
    <w:p w14:paraId="58106E88">
      <w:pPr>
        <w:spacing w:before="200" w:after="400" w:line="300" w:lineRule="auto"/>
        <w:jc w:val="left"/>
      </w:pPr>
      <w:r>
        <w:rPr>
          <w:b/>
          <w:bCs/>
          <w:color w:val="4F46E5"/>
        </w:rPr>
        <w:t>3、</w:t>
      </w:r>
      <w:r>
        <w:t>点击“专家待办”</w:t>
      </w:r>
    </w:p>
    <w:p w14:paraId="19DC36BE">
      <w:pPr>
        <w:jc w:val="left"/>
      </w:pPr>
      <w:r>
        <w:drawing>
          <wp:inline distT="0" distB="0" distL="0" distR="0">
            <wp:extent cx="4762500" cy="2381250"/>
            <wp:effectExtent l="19050" t="19050" r="19050" b="190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238125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DEDEDE"/>
                      </a:solidFill>
                    </a:ln>
                  </pic:spPr>
                </pic:pic>
              </a:graphicData>
            </a:graphic>
          </wp:inline>
        </w:drawing>
      </w:r>
    </w:p>
    <w:p w14:paraId="03709E23">
      <w:pPr>
        <w:spacing w:before="200" w:after="400" w:line="300" w:lineRule="auto"/>
        <w:jc w:val="left"/>
      </w:pPr>
      <w:r>
        <w:rPr>
          <w:b/>
          <w:bCs/>
          <w:color w:val="4F46E5"/>
        </w:rPr>
        <w:t>4、</w:t>
      </w:r>
      <w:r>
        <w:t>点击“查看详情”</w:t>
      </w:r>
    </w:p>
    <w:p w14:paraId="43FA0D19">
      <w:pPr>
        <w:jc w:val="left"/>
      </w:pPr>
      <w:r>
        <w:drawing>
          <wp:inline distT="0" distB="0" distL="0" distR="0">
            <wp:extent cx="4762500" cy="2381250"/>
            <wp:effectExtent l="19050" t="19050" r="19050" b="190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238125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DEDEDE"/>
                      </a:solidFill>
                    </a:ln>
                  </pic:spPr>
                </pic:pic>
              </a:graphicData>
            </a:graphic>
          </wp:inline>
        </w:drawing>
      </w:r>
    </w:p>
    <w:p w14:paraId="79F1602D">
      <w:pPr>
        <w:spacing w:before="200" w:after="400" w:line="300" w:lineRule="auto"/>
        <w:jc w:val="left"/>
      </w:pPr>
      <w:r>
        <w:rPr>
          <w:b/>
          <w:bCs/>
          <w:color w:val="4F46E5"/>
        </w:rPr>
        <w:t>5、</w:t>
      </w:r>
      <w:r>
        <w:t>点击“评审”</w:t>
      </w:r>
    </w:p>
    <w:p w14:paraId="1515ABED">
      <w:pPr>
        <w:jc w:val="left"/>
      </w:pPr>
      <w:r>
        <w:drawing>
          <wp:inline distT="0" distB="0" distL="0" distR="0">
            <wp:extent cx="4762500" cy="2381250"/>
            <wp:effectExtent l="19050" t="19050" r="19050" b="190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238125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DEDEDE"/>
                      </a:solidFill>
                    </a:ln>
                  </pic:spPr>
                </pic:pic>
              </a:graphicData>
            </a:graphic>
          </wp:inline>
        </w:drawing>
      </w:r>
    </w:p>
    <w:p w14:paraId="565E271A">
      <w:pPr>
        <w:spacing w:before="200" w:after="400" w:line="300" w:lineRule="auto"/>
        <w:jc w:val="left"/>
      </w:pPr>
      <w:r>
        <w:rPr>
          <w:b/>
          <w:bCs/>
          <w:color w:val="4F46E5"/>
        </w:rPr>
        <w:t>6、</w:t>
      </w:r>
      <w:r>
        <w:t>点击“请选择审核结果”输入框</w:t>
      </w:r>
    </w:p>
    <w:p w14:paraId="0D130E06">
      <w:pPr>
        <w:jc w:val="left"/>
      </w:pPr>
      <w:r>
        <w:drawing>
          <wp:inline distT="0" distB="0" distL="0" distR="0">
            <wp:extent cx="4762500" cy="2381250"/>
            <wp:effectExtent l="19050" t="19050" r="19050" b="190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238125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DEDEDE"/>
                      </a:solidFill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B8D14AD">
      <w:pPr>
        <w:spacing w:before="200" w:after="400" w:line="300" w:lineRule="auto"/>
        <w:jc w:val="left"/>
      </w:pPr>
      <w:r>
        <w:rPr>
          <w:b/>
          <w:bCs/>
          <w:color w:val="4F46E5"/>
        </w:rPr>
        <w:t>7、</w:t>
      </w:r>
      <w:r>
        <w:t>点击“通过”</w:t>
      </w:r>
    </w:p>
    <w:p w14:paraId="4BA5523C">
      <w:pPr>
        <w:jc w:val="left"/>
      </w:pPr>
      <w:r>
        <w:drawing>
          <wp:inline distT="0" distB="0" distL="0" distR="0">
            <wp:extent cx="4762500" cy="2381250"/>
            <wp:effectExtent l="19050" t="19050" r="19050" b="190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238125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DEDEDE"/>
                      </a:solidFill>
                    </a:ln>
                  </pic:spPr>
                </pic:pic>
              </a:graphicData>
            </a:graphic>
          </wp:inline>
        </w:drawing>
      </w:r>
    </w:p>
    <w:p w14:paraId="132B3FC3">
      <w:pPr>
        <w:spacing w:before="200" w:after="400" w:line="300" w:lineRule="auto"/>
        <w:jc w:val="left"/>
      </w:pPr>
      <w:r>
        <w:rPr>
          <w:b/>
          <w:bCs/>
          <w:color w:val="4F46E5"/>
        </w:rPr>
        <w:t>8、</w:t>
      </w:r>
      <w:r>
        <w:t>点击“请输入评分”输入框</w:t>
      </w:r>
    </w:p>
    <w:p w14:paraId="67122AC6">
      <w:pPr>
        <w:jc w:val="left"/>
      </w:pPr>
      <w:r>
        <w:drawing>
          <wp:inline distT="0" distB="0" distL="0" distR="0">
            <wp:extent cx="4762500" cy="2381250"/>
            <wp:effectExtent l="19050" t="19050" r="19050" b="1905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238125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DEDEDE"/>
                      </a:solidFill>
                    </a:ln>
                  </pic:spPr>
                </pic:pic>
              </a:graphicData>
            </a:graphic>
          </wp:inline>
        </w:drawing>
      </w:r>
    </w:p>
    <w:p w14:paraId="5D5D711E">
      <w:pPr>
        <w:spacing w:before="200" w:after="400" w:line="300" w:lineRule="auto"/>
        <w:jc w:val="left"/>
      </w:pPr>
      <w:r>
        <w:rPr>
          <w:b/>
          <w:bCs/>
          <w:color w:val="4F46E5"/>
        </w:rPr>
        <w:t>9、</w:t>
      </w:r>
      <w:r>
        <w:t>点击“确定”</w:t>
      </w:r>
    </w:p>
    <w:p w14:paraId="4F390AF5">
      <w:pPr>
        <w:jc w:val="left"/>
      </w:pPr>
      <w:r>
        <w:drawing>
          <wp:inline distT="0" distB="0" distL="0" distR="0">
            <wp:extent cx="4762500" cy="2381250"/>
            <wp:effectExtent l="19050" t="19050" r="19050" b="1905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238125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DEDEDE"/>
                      </a:solidFill>
                    </a:ln>
                  </pic:spPr>
                </pic:pic>
              </a:graphicData>
            </a:graphic>
          </wp:inline>
        </w:drawing>
      </w:r>
    </w:p>
    <w:sectPr>
      <w:footerReference r:id="rId3" w:type="default"/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E56F29">
    <w:pPr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documentProtection w:enforcement="0"/>
  <w:compat>
    <w:useFELayout/>
    <w:compatSetting w:name="compatibilityMode" w:uri="http://schemas.microsoft.com/office/word" w:val="15"/>
  </w:compat>
  <w:rsids>
    <w:rsidRoot w:val="00000000"/>
    <w:rsid w:val="0B184192"/>
    <w:rsid w:val="26600AA0"/>
    <w:rsid w:val="410858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paragraph" w:styleId="2">
    <w:name w:val="heading 1"/>
    <w:next w:val="1"/>
    <w:qFormat/>
    <w:uiPriority w:val="0"/>
    <w:rPr>
      <w:color w:val="2E74B5"/>
      <w:sz w:val="32"/>
      <w:szCs w:val="32"/>
    </w:rPr>
  </w:style>
  <w:style w:type="paragraph" w:styleId="3">
    <w:name w:val="heading 2"/>
    <w:next w:val="1"/>
    <w:qFormat/>
    <w:uiPriority w:val="0"/>
    <w:rPr>
      <w:color w:val="2E74B5"/>
      <w:sz w:val="26"/>
      <w:szCs w:val="26"/>
    </w:rPr>
  </w:style>
  <w:style w:type="paragraph" w:styleId="4">
    <w:name w:val="heading 3"/>
    <w:next w:val="1"/>
    <w:qFormat/>
    <w:uiPriority w:val="0"/>
    <w:rPr>
      <w:color w:val="1F4D78"/>
      <w:sz w:val="24"/>
      <w:szCs w:val="24"/>
    </w:rPr>
  </w:style>
  <w:style w:type="paragraph" w:styleId="5">
    <w:name w:val="heading 4"/>
    <w:next w:val="1"/>
    <w:qFormat/>
    <w:uiPriority w:val="0"/>
    <w:rPr>
      <w:i/>
      <w:iCs/>
      <w:color w:val="2E74B5"/>
      <w:sz w:val="21"/>
      <w:szCs w:val="22"/>
    </w:rPr>
  </w:style>
  <w:style w:type="paragraph" w:styleId="6">
    <w:name w:val="heading 5"/>
    <w:next w:val="1"/>
    <w:qFormat/>
    <w:uiPriority w:val="0"/>
    <w:rPr>
      <w:color w:val="2E74B5"/>
      <w:sz w:val="21"/>
      <w:szCs w:val="22"/>
    </w:rPr>
  </w:style>
  <w:style w:type="paragraph" w:styleId="7">
    <w:name w:val="heading 6"/>
    <w:next w:val="1"/>
    <w:qFormat/>
    <w:uiPriority w:val="0"/>
    <w:rPr>
      <w:color w:val="1F4D78"/>
      <w:sz w:val="21"/>
      <w:szCs w:val="22"/>
    </w:rPr>
  </w:style>
  <w:style w:type="character" w:default="1" w:styleId="12">
    <w:name w:val="Default Paragraph Font"/>
    <w:semiHidden/>
    <w:uiPriority w:val="0"/>
  </w:style>
  <w:style w:type="table" w:default="1" w:styleId="11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footnote text"/>
    <w:link w:val="16"/>
    <w:semiHidden/>
    <w:unhideWhenUsed/>
    <w:qFormat/>
    <w:uiPriority w:val="99"/>
    <w:pPr>
      <w:spacing w:after="0" w:line="240" w:lineRule="auto"/>
    </w:pPr>
    <w:rPr>
      <w:sz w:val="20"/>
      <w:szCs w:val="20"/>
    </w:rPr>
  </w:style>
  <w:style w:type="paragraph" w:styleId="10">
    <w:name w:val="Title"/>
    <w:qFormat/>
    <w:uiPriority w:val="0"/>
    <w:rPr>
      <w:sz w:val="56"/>
      <w:szCs w:val="56"/>
    </w:rPr>
  </w:style>
  <w:style w:type="character" w:styleId="13">
    <w:name w:val="Hyperlink"/>
    <w:unhideWhenUsed/>
    <w:qFormat/>
    <w:uiPriority w:val="99"/>
    <w:rPr>
      <w:color w:val="0563C1"/>
      <w:u w:val="single"/>
    </w:rPr>
  </w:style>
  <w:style w:type="character" w:styleId="14">
    <w:name w:val="footnote reference"/>
    <w:semiHidden/>
    <w:unhideWhenUsed/>
    <w:qFormat/>
    <w:uiPriority w:val="99"/>
    <w:rPr>
      <w:vertAlign w:val="superscript"/>
    </w:rPr>
  </w:style>
  <w:style w:type="paragraph" w:styleId="15">
    <w:name w:val="List Paragraph"/>
    <w:qFormat/>
    <w:uiPriority w:val="0"/>
    <w:rPr>
      <w:sz w:val="21"/>
      <w:szCs w:val="22"/>
    </w:rPr>
  </w:style>
  <w:style w:type="character" w:customStyle="1" w:styleId="16">
    <w:name w:val="Footnote Text Char"/>
    <w:link w:val="9"/>
    <w:semiHidden/>
    <w:unhideWhenUsed/>
    <w:qFormat/>
    <w:uiPriority w:val="99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150</Words>
  <Characters>182</Characters>
  <TotalTime>0</TotalTime>
  <ScaleCrop>false</ScaleCrop>
  <LinksUpToDate>false</LinksUpToDate>
  <CharactersWithSpaces>182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2026-03-16T06:57:00Z</dcterms:created>
  <dc:creator>Un-named</dc:creator>
  <cp:lastModifiedBy>江昆</cp:lastModifiedBy>
  <dcterms:modified xsi:type="dcterms:W3CDTF">2026-03-16T06:59:25Z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eyJoZGlkIjoiYTg0YmNkZDdkMjNkNzFlNmRkMzBjMTE0MTEzNjVlZjgiLCJ1c2VySWQiOiIxMjkwMDE0MTcwIn0=</vt:lpwstr>
  </property>
  <property fmtid="{D5CDD505-2E9C-101B-9397-08002B2CF9AE}" pid="3" name="KSOProductBuildVer">
    <vt:lpwstr>2052-12.1.0.25225</vt:lpwstr>
  </property>
  <property fmtid="{D5CDD505-2E9C-101B-9397-08002B2CF9AE}" pid="4" name="ICV">
    <vt:lpwstr>2C0F0B65AFE2427F8C867EF61FC1D109_13</vt:lpwstr>
  </property>
</Properties>
</file>